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38" w:type="dxa"/>
        <w:jc w:val="center"/>
        <w:tblLayout w:type="fixed"/>
        <w:tblLook w:val="04A0" w:firstRow="1" w:lastRow="0" w:firstColumn="1" w:lastColumn="0" w:noHBand="0" w:noVBand="1"/>
      </w:tblPr>
      <w:tblGrid>
        <w:gridCol w:w="1600"/>
        <w:gridCol w:w="9238"/>
      </w:tblGrid>
      <w:tr w:rsidR="00015C72" w14:paraId="40099291" w14:textId="77777777">
        <w:trPr>
          <w:jc w:val="center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E9B44C"/>
            <w:tcMar>
              <w:top w:w="110" w:type="dxa"/>
              <w:left w:w="100" w:type="dxa"/>
              <w:bottom w:w="110" w:type="dxa"/>
              <w:right w:w="100" w:type="dxa"/>
            </w:tcMar>
            <w:vAlign w:val="center"/>
          </w:tcPr>
          <w:p w14:paraId="553C0E88" w14:textId="77777777" w:rsidR="00015C72" w:rsidRDefault="00702B6A">
            <w:pPr>
              <w:jc w:val="center"/>
            </w:pPr>
            <w:r>
              <w:rPr>
                <w:b/>
                <w:color w:val="49304E"/>
                <w:sz w:val="66"/>
              </w:rPr>
              <w:t>15</w:t>
            </w:r>
          </w:p>
          <w:p w14:paraId="7C066C37" w14:textId="77777777" w:rsidR="00015C72" w:rsidRDefault="00702B6A">
            <w:pPr>
              <w:jc w:val="center"/>
            </w:pPr>
            <w:r>
              <w:rPr>
                <w:b/>
                <w:color w:val="49304E"/>
                <w:sz w:val="22"/>
              </w:rPr>
              <w:t>MINUTES</w:t>
            </w:r>
          </w:p>
        </w:tc>
        <w:tc>
          <w:tcPr>
            <w:tcW w:w="9238" w:type="dxa"/>
            <w:tcBorders>
              <w:top w:val="nil"/>
              <w:left w:val="nil"/>
              <w:bottom w:val="nil"/>
              <w:right w:val="nil"/>
            </w:tcBorders>
            <w:shd w:val="clear" w:color="auto" w:fill="49304E"/>
            <w:tcMar>
              <w:top w:w="110" w:type="dxa"/>
              <w:left w:w="190" w:type="dxa"/>
              <w:bottom w:w="110" w:type="dxa"/>
              <w:right w:w="190" w:type="dxa"/>
            </w:tcMar>
            <w:vAlign w:val="center"/>
          </w:tcPr>
          <w:p w14:paraId="1D728101" w14:textId="77777777" w:rsidR="00015C72" w:rsidRDefault="00702B6A">
            <w:pPr>
              <w:spacing w:after="20"/>
            </w:pPr>
            <w:r>
              <w:rPr>
                <w:b/>
                <w:color w:val="FFFFFF"/>
                <w:sz w:val="44"/>
              </w:rPr>
              <w:t>PROTECTING YOUR WEALTH</w:t>
            </w:r>
          </w:p>
          <w:p w14:paraId="4CCBC320" w14:textId="77777777" w:rsidR="00015C72" w:rsidRDefault="00702B6A">
            <w:r>
              <w:rPr>
                <w:color w:val="E9B44C"/>
                <w:sz w:val="23"/>
              </w:rPr>
              <w:t>Five safeguards for the assets, income and people you value.</w:t>
            </w:r>
          </w:p>
        </w:tc>
      </w:tr>
    </w:tbl>
    <w:p w14:paraId="4A48ACC0" w14:textId="77777777" w:rsidR="00015C72" w:rsidRDefault="00015C72">
      <w:pPr>
        <w:spacing w:after="80" w:line="48" w:lineRule="auto"/>
      </w:pPr>
    </w:p>
    <w:tbl>
      <w:tblPr>
        <w:tblW w:w="10838" w:type="dxa"/>
        <w:jc w:val="center"/>
        <w:tblLayout w:type="fixed"/>
        <w:tblLook w:val="04A0" w:firstRow="1" w:lastRow="0" w:firstColumn="1" w:lastColumn="0" w:noHBand="0" w:noVBand="1"/>
      </w:tblPr>
      <w:tblGrid>
        <w:gridCol w:w="10838"/>
      </w:tblGrid>
      <w:tr w:rsidR="00015C72" w14:paraId="769F0DBD" w14:textId="77777777">
        <w:trPr>
          <w:jc w:val="center"/>
        </w:trPr>
        <w:tc>
          <w:tcPr>
            <w:tcW w:w="10838" w:type="dxa"/>
            <w:tcBorders>
              <w:top w:val="single" w:sz="9" w:space="0" w:color="E9B44C"/>
              <w:left w:val="single" w:sz="9" w:space="0" w:color="E9B44C"/>
              <w:bottom w:val="single" w:sz="9" w:space="0" w:color="E9B44C"/>
              <w:right w:val="single" w:sz="9" w:space="0" w:color="E9B44C"/>
            </w:tcBorders>
            <w:shd w:val="clear" w:color="auto" w:fill="FFF9E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8270D" w14:textId="3552FF91" w:rsidR="00015C72" w:rsidRDefault="00702B6A">
            <w:r>
              <w:rPr>
                <w:b/>
                <w:color w:val="49304E"/>
                <w:sz w:val="21"/>
              </w:rPr>
              <w:t>THE GOAL</w:t>
            </w:r>
            <w:r w:rsidR="00BF3A9A">
              <w:rPr>
                <w:b/>
                <w:color w:val="49304E"/>
                <w:sz w:val="21"/>
              </w:rPr>
              <w:t>:</w:t>
            </w:r>
            <w:r>
              <w:rPr>
                <w:b/>
                <w:color w:val="49304E"/>
                <w:sz w:val="21"/>
              </w:rPr>
              <w:t xml:space="preserve">  </w:t>
            </w:r>
            <w:r>
              <w:rPr>
                <w:color w:val="24323D"/>
                <w:sz w:val="21"/>
              </w:rPr>
              <w:t>Identify the risks that could cause the greatest harm and put practical safeguards in place before a crisis.</w:t>
            </w:r>
          </w:p>
        </w:tc>
      </w:tr>
    </w:tbl>
    <w:p w14:paraId="4EDEFAB4" w14:textId="77777777" w:rsidR="00015C72" w:rsidRDefault="00015C72">
      <w:pPr>
        <w:spacing w:after="80" w:line="48" w:lineRule="auto"/>
      </w:pPr>
    </w:p>
    <w:tbl>
      <w:tblPr>
        <w:tblW w:w="10838" w:type="dxa"/>
        <w:jc w:val="center"/>
        <w:tblLayout w:type="fixed"/>
        <w:tblLook w:val="04A0" w:firstRow="1" w:lastRow="0" w:firstColumn="1" w:lastColumn="0" w:noHBand="0" w:noVBand="1"/>
      </w:tblPr>
      <w:tblGrid>
        <w:gridCol w:w="5419"/>
        <w:gridCol w:w="5419"/>
      </w:tblGrid>
      <w:tr w:rsidR="00015C72" w14:paraId="4ED57AA8" w14:textId="77777777">
        <w:trPr>
          <w:jc w:val="center"/>
        </w:trPr>
        <w:tc>
          <w:tcPr>
            <w:tcW w:w="5419" w:type="dxa"/>
            <w:tcBorders>
              <w:top w:val="single" w:sz="7" w:space="0" w:color="DDD7E2"/>
              <w:left w:val="single" w:sz="7" w:space="0" w:color="DDD7E2"/>
              <w:bottom w:val="single" w:sz="7" w:space="0" w:color="DDD7E2"/>
              <w:right w:val="single" w:sz="7" w:space="0" w:color="DDD7E2"/>
            </w:tcBorders>
            <w:shd w:val="clear" w:color="auto" w:fill="FFFFFF"/>
            <w:tcMar>
              <w:top w:w="105" w:type="dxa"/>
              <w:left w:w="145" w:type="dxa"/>
              <w:bottom w:w="100" w:type="dxa"/>
              <w:right w:w="145" w:type="dxa"/>
            </w:tcMar>
          </w:tcPr>
          <w:p w14:paraId="5B44ACB9" w14:textId="77777777" w:rsidR="00015C72" w:rsidRDefault="00702B6A">
            <w:pPr>
              <w:spacing w:after="40"/>
            </w:pPr>
            <w:r>
              <w:rPr>
                <w:b/>
                <w:color w:val="D96652"/>
                <w:sz w:val="36"/>
              </w:rPr>
              <w:t xml:space="preserve">01  </w:t>
            </w:r>
            <w:r>
              <w:rPr>
                <w:b/>
                <w:color w:val="49304E"/>
                <w:sz w:val="25"/>
              </w:rPr>
              <w:t>TRANSFER CATASTROPHIC RISK</w:t>
            </w:r>
          </w:p>
          <w:p w14:paraId="74A30D2C" w14:textId="77777777" w:rsidR="00015C72" w:rsidRDefault="00702B6A">
            <w:pPr>
              <w:spacing w:after="60"/>
            </w:pPr>
            <w:r>
              <w:rPr>
                <w:color w:val="24323D"/>
                <w:sz w:val="21"/>
              </w:rPr>
              <w:t>Insurance is most valuable when a loss could overwhelm your savings or income.</w:t>
            </w:r>
          </w:p>
          <w:p w14:paraId="2E3D3444" w14:textId="77777777" w:rsidR="00015C72" w:rsidRDefault="00702B6A">
            <w:pPr>
              <w:shd w:val="clear" w:color="auto" w:fill="FBEDEA"/>
            </w:pPr>
            <w:r>
              <w:rPr>
                <w:b/>
                <w:color w:val="D96652"/>
                <w:sz w:val="19"/>
              </w:rPr>
              <w:t xml:space="preserve">DO THIS: </w:t>
            </w:r>
            <w:r>
              <w:rPr>
                <w:color w:val="63717A"/>
                <w:sz w:val="19"/>
              </w:rPr>
              <w:t>Review home, auto, umbrella, disability, life, long-term-care and business coverage after major life events.</w:t>
            </w:r>
          </w:p>
        </w:tc>
        <w:tc>
          <w:tcPr>
            <w:tcW w:w="5419" w:type="dxa"/>
            <w:tcBorders>
              <w:top w:val="single" w:sz="7" w:space="0" w:color="DDD7E2"/>
              <w:left w:val="single" w:sz="7" w:space="0" w:color="DDD7E2"/>
              <w:bottom w:val="single" w:sz="7" w:space="0" w:color="DDD7E2"/>
              <w:right w:val="single" w:sz="7" w:space="0" w:color="DDD7E2"/>
            </w:tcBorders>
            <w:shd w:val="clear" w:color="auto" w:fill="FFFFFF"/>
            <w:tcMar>
              <w:top w:w="105" w:type="dxa"/>
              <w:left w:w="145" w:type="dxa"/>
              <w:bottom w:w="100" w:type="dxa"/>
              <w:right w:w="145" w:type="dxa"/>
            </w:tcMar>
          </w:tcPr>
          <w:p w14:paraId="7D0AE21A" w14:textId="77777777" w:rsidR="00015C72" w:rsidRDefault="00702B6A">
            <w:pPr>
              <w:spacing w:after="40"/>
            </w:pPr>
            <w:r>
              <w:rPr>
                <w:b/>
                <w:color w:val="147D6F"/>
                <w:sz w:val="36"/>
              </w:rPr>
              <w:t xml:space="preserve">02  </w:t>
            </w:r>
            <w:r>
              <w:rPr>
                <w:b/>
                <w:color w:val="49304E"/>
                <w:sz w:val="25"/>
              </w:rPr>
              <w:t>LOCK DOWN YOUR IDENTITY</w:t>
            </w:r>
          </w:p>
          <w:p w14:paraId="2590F1A3" w14:textId="77777777" w:rsidR="00015C72" w:rsidRDefault="00702B6A">
            <w:pPr>
              <w:spacing w:after="60"/>
            </w:pPr>
            <w:r>
              <w:rPr>
                <w:color w:val="24323D"/>
                <w:sz w:val="21"/>
              </w:rPr>
              <w:t>Fraud can reach credit, taxes, email, bank accounts and investments even when your portfolio is sound.</w:t>
            </w:r>
          </w:p>
          <w:p w14:paraId="4492CD29" w14:textId="74B551AD" w:rsidR="00015C72" w:rsidRDefault="00702B6A">
            <w:pPr>
              <w:shd w:val="clear" w:color="auto" w:fill="EAF6F2"/>
            </w:pPr>
            <w:r>
              <w:rPr>
                <w:b/>
                <w:color w:val="147D6F"/>
                <w:sz w:val="19"/>
              </w:rPr>
              <w:t xml:space="preserve">DO THIS: </w:t>
            </w:r>
            <w:r>
              <w:rPr>
                <w:color w:val="63717A"/>
                <w:sz w:val="19"/>
              </w:rPr>
              <w:t xml:space="preserve">Freeze credit, use MFA and </w:t>
            </w:r>
            <w:r w:rsidR="00F571E6">
              <w:rPr>
                <w:color w:val="63717A"/>
                <w:sz w:val="19"/>
              </w:rPr>
              <w:t xml:space="preserve">add </w:t>
            </w:r>
            <w:r>
              <w:rPr>
                <w:color w:val="63717A"/>
                <w:sz w:val="19"/>
              </w:rPr>
              <w:t>alerts</w:t>
            </w:r>
            <w:r w:rsidR="00F571E6">
              <w:rPr>
                <w:color w:val="63717A"/>
                <w:sz w:val="19"/>
              </w:rPr>
              <w:t xml:space="preserve"> to every online account</w:t>
            </w:r>
            <w:r>
              <w:rPr>
                <w:color w:val="63717A"/>
                <w:sz w:val="19"/>
              </w:rPr>
              <w:t>, verify unexpected contacts, and create a family fraud-response plan.</w:t>
            </w:r>
          </w:p>
        </w:tc>
      </w:tr>
      <w:tr w:rsidR="00015C72" w14:paraId="1AC95BD5" w14:textId="77777777">
        <w:trPr>
          <w:jc w:val="center"/>
        </w:trPr>
        <w:tc>
          <w:tcPr>
            <w:tcW w:w="5419" w:type="dxa"/>
            <w:tcBorders>
              <w:top w:val="single" w:sz="7" w:space="0" w:color="DDD7E2"/>
              <w:left w:val="single" w:sz="7" w:space="0" w:color="DDD7E2"/>
              <w:bottom w:val="single" w:sz="7" w:space="0" w:color="DDD7E2"/>
              <w:right w:val="single" w:sz="7" w:space="0" w:color="DDD7E2"/>
            </w:tcBorders>
            <w:shd w:val="clear" w:color="auto" w:fill="FFFFFF"/>
            <w:tcMar>
              <w:top w:w="105" w:type="dxa"/>
              <w:left w:w="145" w:type="dxa"/>
              <w:bottom w:w="100" w:type="dxa"/>
              <w:right w:w="145" w:type="dxa"/>
            </w:tcMar>
          </w:tcPr>
          <w:p w14:paraId="6ECF53EC" w14:textId="77777777" w:rsidR="00015C72" w:rsidRDefault="00702B6A">
            <w:pPr>
              <w:spacing w:after="40"/>
            </w:pPr>
            <w:r>
              <w:rPr>
                <w:b/>
                <w:color w:val="6D4C7D"/>
                <w:sz w:val="36"/>
              </w:rPr>
              <w:t xml:space="preserve">03  </w:t>
            </w:r>
            <w:r>
              <w:rPr>
                <w:b/>
                <w:color w:val="49304E"/>
                <w:sz w:val="25"/>
              </w:rPr>
              <w:t>AUTHORIZE HELP IN ADVANCE</w:t>
            </w:r>
          </w:p>
          <w:p w14:paraId="22D37D39" w14:textId="77777777" w:rsidR="00015C72" w:rsidRDefault="00702B6A">
            <w:pPr>
              <w:spacing w:after="60"/>
            </w:pPr>
            <w:r>
              <w:rPr>
                <w:color w:val="24323D"/>
                <w:sz w:val="21"/>
              </w:rPr>
              <w:t>A durable financial power of attorney lets a trusted agent act if you cannot manage your affairs.</w:t>
            </w:r>
          </w:p>
          <w:p w14:paraId="2677AA2F" w14:textId="5C514128" w:rsidR="00015C72" w:rsidRDefault="00702B6A">
            <w:pPr>
              <w:shd w:val="clear" w:color="auto" w:fill="F2EDF6"/>
            </w:pPr>
            <w:r>
              <w:rPr>
                <w:b/>
                <w:color w:val="6D4C7D"/>
                <w:sz w:val="19"/>
              </w:rPr>
              <w:t xml:space="preserve">DO THIS: </w:t>
            </w:r>
            <w:r>
              <w:rPr>
                <w:color w:val="63717A"/>
                <w:sz w:val="19"/>
              </w:rPr>
              <w:t>Name primary and successor agents, define their authority, and coordinate health-care directives.</w:t>
            </w:r>
            <w:r w:rsidR="00A800C2">
              <w:rPr>
                <w:color w:val="63717A"/>
                <w:sz w:val="19"/>
              </w:rPr>
              <w:t xml:space="preserve"> </w:t>
            </w:r>
          </w:p>
        </w:tc>
        <w:tc>
          <w:tcPr>
            <w:tcW w:w="5419" w:type="dxa"/>
            <w:tcBorders>
              <w:top w:val="single" w:sz="7" w:space="0" w:color="DDD7E2"/>
              <w:left w:val="single" w:sz="7" w:space="0" w:color="DDD7E2"/>
              <w:bottom w:val="single" w:sz="7" w:space="0" w:color="DDD7E2"/>
              <w:right w:val="single" w:sz="7" w:space="0" w:color="DDD7E2"/>
            </w:tcBorders>
            <w:shd w:val="clear" w:color="auto" w:fill="FFFFFF"/>
            <w:tcMar>
              <w:top w:w="105" w:type="dxa"/>
              <w:left w:w="145" w:type="dxa"/>
              <w:bottom w:w="100" w:type="dxa"/>
              <w:right w:w="145" w:type="dxa"/>
            </w:tcMar>
          </w:tcPr>
          <w:p w14:paraId="57C88292" w14:textId="77777777" w:rsidR="00015C72" w:rsidRDefault="00702B6A">
            <w:pPr>
              <w:spacing w:after="40"/>
            </w:pPr>
            <w:r>
              <w:rPr>
                <w:b/>
                <w:color w:val="D96652"/>
                <w:sz w:val="36"/>
              </w:rPr>
              <w:t xml:space="preserve">04  </w:t>
            </w:r>
            <w:r>
              <w:rPr>
                <w:b/>
                <w:color w:val="49304E"/>
                <w:sz w:val="25"/>
              </w:rPr>
              <w:t>PLAN ASSET TRANSFERS</w:t>
            </w:r>
          </w:p>
          <w:p w14:paraId="42460F67" w14:textId="77777777" w:rsidR="00015C72" w:rsidRDefault="00702B6A">
            <w:pPr>
              <w:spacing w:after="60"/>
            </w:pPr>
            <w:r>
              <w:rPr>
                <w:color w:val="24323D"/>
                <w:sz w:val="21"/>
              </w:rPr>
              <w:t>A funded revocable trust and properly coordinated non-probate tools can reduce delay, cost and conflict.</w:t>
            </w:r>
          </w:p>
          <w:p w14:paraId="14C9BFA2" w14:textId="77777777" w:rsidR="00015C72" w:rsidRDefault="00702B6A">
            <w:pPr>
              <w:shd w:val="clear" w:color="auto" w:fill="FBEDEA"/>
            </w:pPr>
            <w:r>
              <w:rPr>
                <w:b/>
                <w:color w:val="D96652"/>
                <w:sz w:val="19"/>
              </w:rPr>
              <w:t xml:space="preserve">DO THIS: </w:t>
            </w:r>
            <w:r>
              <w:rPr>
                <w:color w:val="63717A"/>
                <w:sz w:val="19"/>
              </w:rPr>
              <w:t>Check trust funding, titles, POD/TOD instructions, joint ownership and beneficiary designations.</w:t>
            </w:r>
          </w:p>
        </w:tc>
      </w:tr>
    </w:tbl>
    <w:p w14:paraId="39D4B3C6" w14:textId="77777777" w:rsidR="00015C72" w:rsidRDefault="00015C72">
      <w:pPr>
        <w:spacing w:after="80" w:line="48" w:lineRule="auto"/>
      </w:pPr>
    </w:p>
    <w:tbl>
      <w:tblPr>
        <w:tblW w:w="10838" w:type="dxa"/>
        <w:jc w:val="center"/>
        <w:tblLayout w:type="fixed"/>
        <w:tblLook w:val="04A0" w:firstRow="1" w:lastRow="0" w:firstColumn="1" w:lastColumn="0" w:noHBand="0" w:noVBand="1"/>
      </w:tblPr>
      <w:tblGrid>
        <w:gridCol w:w="1650"/>
        <w:gridCol w:w="9188"/>
      </w:tblGrid>
      <w:tr w:rsidR="00015C72" w14:paraId="3456625C" w14:textId="77777777">
        <w:trPr>
          <w:jc w:val="center"/>
        </w:trPr>
        <w:tc>
          <w:tcPr>
            <w:tcW w:w="1650" w:type="dxa"/>
            <w:tcBorders>
              <w:top w:val="single" w:sz="8" w:space="0" w:color="147D6F"/>
              <w:left w:val="single" w:sz="8" w:space="0" w:color="147D6F"/>
              <w:bottom w:val="single" w:sz="8" w:space="0" w:color="147D6F"/>
              <w:right w:val="single" w:sz="8" w:space="0" w:color="147D6F"/>
            </w:tcBorders>
            <w:shd w:val="clear" w:color="auto" w:fill="147D6F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30019204" w14:textId="77777777" w:rsidR="00015C72" w:rsidRDefault="00702B6A">
            <w:pPr>
              <w:jc w:val="center"/>
            </w:pPr>
            <w:r>
              <w:rPr>
                <w:b/>
                <w:color w:val="FFFFFF"/>
                <w:sz w:val="50"/>
              </w:rPr>
              <w:t>05</w:t>
            </w:r>
          </w:p>
          <w:p w14:paraId="474B6A2F" w14:textId="77777777" w:rsidR="00015C72" w:rsidRDefault="00702B6A">
            <w:pPr>
              <w:jc w:val="center"/>
            </w:pPr>
            <w:r>
              <w:rPr>
                <w:b/>
                <w:color w:val="FFFFFF"/>
                <w:sz w:val="20"/>
              </w:rPr>
              <w:t>ASK AN EXPERT</w:t>
            </w:r>
          </w:p>
        </w:tc>
        <w:tc>
          <w:tcPr>
            <w:tcW w:w="9188" w:type="dxa"/>
            <w:tcBorders>
              <w:top w:val="single" w:sz="8" w:space="0" w:color="147D6F"/>
              <w:left w:val="single" w:sz="8" w:space="0" w:color="147D6F"/>
              <w:bottom w:val="single" w:sz="8" w:space="0" w:color="147D6F"/>
              <w:right w:val="single" w:sz="8" w:space="0" w:color="147D6F"/>
            </w:tcBorders>
            <w:shd w:val="clear" w:color="auto" w:fill="EAF6F2"/>
            <w:tcMar>
              <w:top w:w="95" w:type="dxa"/>
              <w:left w:w="130" w:type="dxa"/>
              <w:bottom w:w="95" w:type="dxa"/>
              <w:right w:w="130" w:type="dxa"/>
            </w:tcMar>
            <w:vAlign w:val="center"/>
          </w:tcPr>
          <w:p w14:paraId="333578E6" w14:textId="77777777" w:rsidR="00015C72" w:rsidRDefault="00702B6A">
            <w:pPr>
              <w:spacing w:after="40"/>
            </w:pPr>
            <w:r>
              <w:rPr>
                <w:b/>
                <w:color w:val="49304E"/>
                <w:sz w:val="25"/>
              </w:rPr>
              <w:t>PAY FOR ADVICE BEFORE THE MISTAKE</w:t>
            </w:r>
          </w:p>
          <w:p w14:paraId="256BD1A5" w14:textId="77777777" w:rsidR="00015C72" w:rsidRDefault="00702B6A">
            <w:r>
              <w:rPr>
                <w:color w:val="24323D"/>
                <w:sz w:val="21"/>
              </w:rPr>
              <w:t>Get coordinated legal, tax, insurance or investment advice before major sales, retirement decisions, family changes, gifts, moves, claims or complex documents.</w:t>
            </w:r>
          </w:p>
        </w:tc>
      </w:tr>
    </w:tbl>
    <w:p w14:paraId="71083ED5" w14:textId="77777777" w:rsidR="00015C72" w:rsidRDefault="00015C72">
      <w:pPr>
        <w:spacing w:after="80" w:line="48" w:lineRule="auto"/>
      </w:pPr>
    </w:p>
    <w:tbl>
      <w:tblPr>
        <w:tblW w:w="10838" w:type="dxa"/>
        <w:jc w:val="center"/>
        <w:tblLayout w:type="fixed"/>
        <w:tblLook w:val="04A0" w:firstRow="1" w:lastRow="0" w:firstColumn="1" w:lastColumn="0" w:noHBand="0" w:noVBand="1"/>
      </w:tblPr>
      <w:tblGrid>
        <w:gridCol w:w="3000"/>
        <w:gridCol w:w="7838"/>
      </w:tblGrid>
      <w:tr w:rsidR="00015C72" w14:paraId="5BE86D78" w14:textId="77777777">
        <w:trPr>
          <w:jc w:val="center"/>
        </w:trPr>
        <w:tc>
          <w:tcPr>
            <w:tcW w:w="3000" w:type="dxa"/>
            <w:tcBorders>
              <w:top w:val="single" w:sz="8" w:space="0" w:color="49304E"/>
              <w:left w:val="single" w:sz="8" w:space="0" w:color="49304E"/>
              <w:bottom w:val="single" w:sz="8" w:space="0" w:color="49304E"/>
              <w:right w:val="single" w:sz="8" w:space="0" w:color="49304E"/>
            </w:tcBorders>
            <w:shd w:val="clear" w:color="auto" w:fill="49304E"/>
            <w:tcMar>
              <w:top w:w="100" w:type="dxa"/>
              <w:left w:w="145" w:type="dxa"/>
              <w:bottom w:w="100" w:type="dxa"/>
              <w:right w:w="145" w:type="dxa"/>
            </w:tcMar>
          </w:tcPr>
          <w:p w14:paraId="645F624B" w14:textId="77777777" w:rsidR="00015C72" w:rsidRDefault="00702B6A">
            <w:pPr>
              <w:spacing w:after="40"/>
            </w:pPr>
            <w:r>
              <w:rPr>
                <w:b/>
                <w:color w:val="E9B44C"/>
                <w:sz w:val="22"/>
              </w:rPr>
              <w:t>YOUR ANNUAL</w:t>
            </w:r>
          </w:p>
          <w:p w14:paraId="3A4ACD42" w14:textId="77777777" w:rsidR="00015C72" w:rsidRDefault="00702B6A">
            <w:r>
              <w:rPr>
                <w:b/>
                <w:color w:val="FFFFFF"/>
                <w:sz w:val="34"/>
              </w:rPr>
              <w:t>15-MINUTE CHECK</w:t>
            </w:r>
          </w:p>
          <w:p w14:paraId="62B13A09" w14:textId="59CCB54B" w:rsidR="00015C72" w:rsidRDefault="00702B6A">
            <w:r>
              <w:rPr>
                <w:i/>
                <w:color w:val="FFFFFF"/>
                <w:sz w:val="19"/>
              </w:rPr>
              <w:t>Review again after any major life event.</w:t>
            </w:r>
            <w:r w:rsidR="008C5F8C">
              <w:rPr>
                <w:i/>
                <w:color w:val="FFFFFF"/>
                <w:sz w:val="19"/>
              </w:rPr>
              <w:t xml:space="preserve"> Much of this is free</w:t>
            </w:r>
            <w:r w:rsidR="000913D2">
              <w:rPr>
                <w:i/>
                <w:color w:val="FFFFFF"/>
                <w:sz w:val="19"/>
              </w:rPr>
              <w:t xml:space="preserve"> – just your time to review and plan.</w:t>
            </w:r>
          </w:p>
        </w:tc>
        <w:tc>
          <w:tcPr>
            <w:tcW w:w="7838" w:type="dxa"/>
            <w:tcBorders>
              <w:top w:val="single" w:sz="8" w:space="0" w:color="E9B44C"/>
              <w:left w:val="single" w:sz="8" w:space="0" w:color="E9B44C"/>
              <w:bottom w:val="single" w:sz="8" w:space="0" w:color="E9B44C"/>
              <w:right w:val="single" w:sz="8" w:space="0" w:color="E9B44C"/>
            </w:tcBorders>
            <w:shd w:val="clear" w:color="auto" w:fill="FFF9EF"/>
            <w:tcMar>
              <w:top w:w="100" w:type="dxa"/>
              <w:left w:w="145" w:type="dxa"/>
              <w:bottom w:w="100" w:type="dxa"/>
              <w:right w:w="145" w:type="dxa"/>
            </w:tcMar>
          </w:tcPr>
          <w:p w14:paraId="440C5C09" w14:textId="77777777" w:rsidR="00015C72" w:rsidRPr="00E42946" w:rsidRDefault="00702B6A">
            <w:pPr>
              <w:spacing w:after="40"/>
              <w:rPr>
                <w:sz w:val="23"/>
                <w:szCs w:val="23"/>
              </w:rPr>
            </w:pPr>
            <w:r w:rsidRPr="00E42946">
              <w:rPr>
                <w:b/>
                <w:color w:val="24323D"/>
                <w:sz w:val="23"/>
                <w:szCs w:val="23"/>
              </w:rPr>
              <w:t>□  Could a major loss overwhelm current coverage or cash?</w:t>
            </w:r>
          </w:p>
          <w:p w14:paraId="2933AD46" w14:textId="77777777" w:rsidR="00015C72" w:rsidRPr="00E42946" w:rsidRDefault="00702B6A">
            <w:pPr>
              <w:spacing w:after="40"/>
              <w:rPr>
                <w:sz w:val="23"/>
                <w:szCs w:val="23"/>
              </w:rPr>
            </w:pPr>
            <w:r w:rsidRPr="00E42946">
              <w:rPr>
                <w:b/>
                <w:color w:val="24323D"/>
                <w:sz w:val="23"/>
                <w:szCs w:val="23"/>
              </w:rPr>
              <w:t>□  Are fraud controls, powers of attorney and health directives current?</w:t>
            </w:r>
          </w:p>
          <w:p w14:paraId="3E8B0E67" w14:textId="77777777" w:rsidR="00015C72" w:rsidRPr="00E42946" w:rsidRDefault="00702B6A">
            <w:pPr>
              <w:spacing w:after="40"/>
              <w:rPr>
                <w:sz w:val="23"/>
                <w:szCs w:val="23"/>
              </w:rPr>
            </w:pPr>
            <w:r w:rsidRPr="00E42946">
              <w:rPr>
                <w:b/>
                <w:color w:val="24323D"/>
                <w:sz w:val="23"/>
                <w:szCs w:val="23"/>
              </w:rPr>
              <w:t>□  Do trust funding, account titles and beneficiaries match the plan?</w:t>
            </w:r>
          </w:p>
          <w:p w14:paraId="77B45331" w14:textId="77777777" w:rsidR="00015C72" w:rsidRDefault="00702B6A">
            <w:r w:rsidRPr="00E42946">
              <w:rPr>
                <w:b/>
                <w:color w:val="24323D"/>
                <w:sz w:val="23"/>
                <w:szCs w:val="23"/>
              </w:rPr>
              <w:t>□  Is expert advice needed before an irreversible decision?</w:t>
            </w:r>
          </w:p>
        </w:tc>
      </w:tr>
    </w:tbl>
    <w:p w14:paraId="0F36AA7E" w14:textId="77777777" w:rsidR="00F67E88" w:rsidRDefault="00702B6A">
      <w:pPr>
        <w:spacing w:before="100"/>
        <w:jc w:val="center"/>
        <w:rPr>
          <w:b/>
          <w:color w:val="49304E"/>
          <w:sz w:val="32"/>
          <w:szCs w:val="32"/>
        </w:rPr>
      </w:pPr>
      <w:r w:rsidRPr="00F67E88">
        <w:rPr>
          <w:b/>
          <w:color w:val="49304E"/>
          <w:sz w:val="32"/>
          <w:szCs w:val="32"/>
        </w:rPr>
        <w:t xml:space="preserve">Protect wealth before it is needed. </w:t>
      </w:r>
    </w:p>
    <w:p w14:paraId="54618C49" w14:textId="77777777" w:rsidR="001F5908" w:rsidRDefault="00702B6A">
      <w:pPr>
        <w:spacing w:before="100"/>
        <w:jc w:val="center"/>
        <w:rPr>
          <w:b/>
          <w:color w:val="49304E"/>
          <w:sz w:val="32"/>
          <w:szCs w:val="32"/>
        </w:rPr>
      </w:pPr>
      <w:r w:rsidRPr="00F67E88">
        <w:rPr>
          <w:b/>
          <w:color w:val="49304E"/>
          <w:sz w:val="32"/>
          <w:szCs w:val="32"/>
        </w:rPr>
        <w:t xml:space="preserve">Plan early. </w:t>
      </w:r>
    </w:p>
    <w:p w14:paraId="36B6062D" w14:textId="77777777" w:rsidR="001F5908" w:rsidRDefault="00702B6A">
      <w:pPr>
        <w:spacing w:before="100"/>
        <w:jc w:val="center"/>
        <w:rPr>
          <w:b/>
          <w:color w:val="49304E"/>
          <w:sz w:val="32"/>
          <w:szCs w:val="32"/>
        </w:rPr>
      </w:pPr>
      <w:r w:rsidRPr="00F67E88">
        <w:rPr>
          <w:b/>
          <w:color w:val="49304E"/>
          <w:sz w:val="32"/>
          <w:szCs w:val="32"/>
        </w:rPr>
        <w:t xml:space="preserve">Coordinate often. </w:t>
      </w:r>
    </w:p>
    <w:p w14:paraId="7EBC795E" w14:textId="3D4FBA97" w:rsidR="00015C72" w:rsidRPr="00F67E88" w:rsidRDefault="00702B6A">
      <w:pPr>
        <w:spacing w:before="100"/>
        <w:jc w:val="center"/>
        <w:rPr>
          <w:sz w:val="32"/>
          <w:szCs w:val="32"/>
        </w:rPr>
      </w:pPr>
      <w:r w:rsidRPr="00F67E88">
        <w:rPr>
          <w:b/>
          <w:color w:val="49304E"/>
          <w:sz w:val="32"/>
          <w:szCs w:val="32"/>
        </w:rPr>
        <w:t>Review annually.</w:t>
      </w:r>
    </w:p>
    <w:sectPr w:rsidR="00015C72" w:rsidRPr="00F67E88" w:rsidSect="00034616">
      <w:pgSz w:w="12240" w:h="15840"/>
      <w:pgMar w:top="547" w:right="691" w:bottom="504" w:left="691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AC2ED" w14:textId="77777777" w:rsidR="00702B6A" w:rsidRDefault="00702B6A" w:rsidP="00181B9F">
      <w:r>
        <w:separator/>
      </w:r>
    </w:p>
  </w:endnote>
  <w:endnote w:type="continuationSeparator" w:id="0">
    <w:p w14:paraId="06AF3CF4" w14:textId="77777777" w:rsidR="00702B6A" w:rsidRDefault="00702B6A" w:rsidP="00181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C0A2D" w14:textId="77777777" w:rsidR="00702B6A" w:rsidRDefault="00702B6A" w:rsidP="00181B9F">
      <w:r>
        <w:separator/>
      </w:r>
    </w:p>
  </w:footnote>
  <w:footnote w:type="continuationSeparator" w:id="0">
    <w:p w14:paraId="043AFB23" w14:textId="77777777" w:rsidR="00702B6A" w:rsidRDefault="00702B6A" w:rsidP="00181B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2841186">
    <w:abstractNumId w:val="8"/>
  </w:num>
  <w:num w:numId="2" w16cid:durableId="215312919">
    <w:abstractNumId w:val="6"/>
  </w:num>
  <w:num w:numId="3" w16cid:durableId="1594239391">
    <w:abstractNumId w:val="5"/>
  </w:num>
  <w:num w:numId="4" w16cid:durableId="1456145633">
    <w:abstractNumId w:val="4"/>
  </w:num>
  <w:num w:numId="5" w16cid:durableId="1852448939">
    <w:abstractNumId w:val="7"/>
  </w:num>
  <w:num w:numId="6" w16cid:durableId="198398265">
    <w:abstractNumId w:val="3"/>
  </w:num>
  <w:num w:numId="7" w16cid:durableId="380371267">
    <w:abstractNumId w:val="2"/>
  </w:num>
  <w:num w:numId="8" w16cid:durableId="146676553">
    <w:abstractNumId w:val="1"/>
  </w:num>
  <w:num w:numId="9" w16cid:durableId="268632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C72"/>
    <w:rsid w:val="00034616"/>
    <w:rsid w:val="0006063C"/>
    <w:rsid w:val="000913D2"/>
    <w:rsid w:val="000B4D51"/>
    <w:rsid w:val="0015074B"/>
    <w:rsid w:val="00181B9F"/>
    <w:rsid w:val="001F5908"/>
    <w:rsid w:val="002301FD"/>
    <w:rsid w:val="0029639D"/>
    <w:rsid w:val="00326F90"/>
    <w:rsid w:val="00702B6A"/>
    <w:rsid w:val="008C5F8C"/>
    <w:rsid w:val="008D2EA4"/>
    <w:rsid w:val="00A800C2"/>
    <w:rsid w:val="00AA1D8D"/>
    <w:rsid w:val="00B47730"/>
    <w:rsid w:val="00BF3A9A"/>
    <w:rsid w:val="00CB0664"/>
    <w:rsid w:val="00D513A7"/>
    <w:rsid w:val="00E42946"/>
    <w:rsid w:val="00F571E6"/>
    <w:rsid w:val="00F67E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DB3F432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1593</Characters>
  <Application>Microsoft Office Word</Application>
  <DocSecurity>0</DocSecurity>
  <Lines>54</Lines>
  <Paragraphs>37</Paragraphs>
  <ScaleCrop>false</ScaleCrop>
  <Manager/>
  <Company/>
  <LinksUpToDate>false</LinksUpToDate>
  <CharactersWithSpaces>1845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2026-07-30T17:48:00Z</dcterms:created>
  <dcterms:modified xsi:type="dcterms:W3CDTF">2026-07-30T17:48:00Z</dcterms:modified>
  <cp:category/>
</cp:coreProperties>
</file>